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08BC">
      <w:pPr>
        <w:pStyle w:val="11"/>
        <w:ind w:left="2700" w:right="32"/>
        <w:jc w:val="both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</w:t>
      </w:r>
      <w:r>
        <w:rPr>
          <w:rFonts w:hint="default"/>
          <w:lang w:val="pt-BR"/>
        </w:rPr>
        <w:t>CONSTRUÇÃO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DE UM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LAVADOR CENTRAL (LAVA-JATO MUNICIPAL)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 xml:space="preserve">DESTINADO À LAVAGEM E LIMPEZA 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DOS VEÍCULOS, MÁQUINAS PESADAS E EQUIPAMENTOS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DA FROTA MUNICIP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AL.</w:t>
      </w:r>
    </w:p>
    <w:p w14:paraId="693B6EF8">
      <w:pPr>
        <w:ind w:right="-801"/>
        <w:jc w:val="both"/>
        <w:rPr>
          <w:rFonts w:hint="default"/>
          <w:sz w:val="16"/>
          <w:lang w:val="pt-BR"/>
        </w:rPr>
      </w:pPr>
      <w:r>
        <w:rPr>
          <w:rFonts w:hint="default"/>
          <w:sz w:val="16"/>
          <w:lang w:val="pt-BR"/>
        </w:rPr>
        <w:t xml:space="preserve">  </w:t>
      </w:r>
    </w:p>
    <w:p w14:paraId="21489E02">
      <w:pPr>
        <w:ind w:right="-801"/>
        <w:jc w:val="both"/>
        <w:rPr>
          <w:rFonts w:hint="default"/>
          <w:sz w:val="16"/>
          <w:lang w:val="pt-BR"/>
        </w:rPr>
      </w:pPr>
    </w:p>
    <w:p w14:paraId="067DBA08">
      <w:pPr>
        <w:ind w:right="-801"/>
        <w:jc w:val="both"/>
        <w:rPr>
          <w:rFonts w:hint="default"/>
          <w:sz w:val="16"/>
          <w:lang w:val="pt-BR"/>
        </w:rPr>
      </w:pPr>
    </w:p>
    <w:p w14:paraId="7FAC3DF1">
      <w:pPr>
        <w:pStyle w:val="11"/>
        <w:ind w:left="0" w:right="32" w:firstLine="2694"/>
        <w:jc w:val="both"/>
      </w:pPr>
      <w:r>
        <w:t xml:space="preserve">NA FORMA REGIMENTAL REQUEIRO À MESA OUVIDO O SOBERANO PLENÁRIO, SEJA ENCAMINHADO EXPEDIENTE AO EXCELENTÍSSIMO SENHOR PREFEITO MUNICIPAL, A NECESSIDADE DE </w:t>
      </w:r>
      <w:r>
        <w:rPr>
          <w:rFonts w:hint="default"/>
          <w:lang w:val="pt-BR"/>
        </w:rPr>
        <w:t>CONSTRUÇÃO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DE UM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LAVADOR CENTRAL (LAVA-JATO MUNICIPAL)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 xml:space="preserve">DESTINADO À LAVAGEM E LIMPEZA 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DOS VEÍCULOS, MÁQUINAS PESADAS E EQUIPAMENTOS DA FROTA MUNICIP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AL.</w:t>
      </w:r>
    </w:p>
    <w:p w14:paraId="0DD14DE0">
      <w:pPr>
        <w:pStyle w:val="11"/>
        <w:ind w:left="900" w:right="-801" w:firstLine="1800"/>
        <w:rPr>
          <w:sz w:val="16"/>
        </w:rPr>
      </w:pPr>
    </w:p>
    <w:p w14:paraId="1C70445E">
      <w:pPr>
        <w:pStyle w:val="11"/>
        <w:ind w:left="900" w:right="-801" w:firstLine="1800"/>
        <w:rPr>
          <w:sz w:val="16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left="900" w:right="-801" w:firstLine="1800"/>
        <w:jc w:val="both"/>
        <w:rPr>
          <w:b/>
          <w:bCs/>
          <w:u w:val="single"/>
        </w:rPr>
      </w:pPr>
    </w:p>
    <w:p w14:paraId="0D7BFC6B">
      <w:pPr>
        <w:ind w:left="900" w:right="-801" w:firstLine="1800"/>
        <w:jc w:val="both"/>
        <w:rPr>
          <w:sz w:val="16"/>
        </w:rPr>
      </w:pPr>
    </w:p>
    <w:p w14:paraId="77C98D5D">
      <w:pPr>
        <w:ind w:left="900" w:right="-801" w:firstLine="1800"/>
        <w:jc w:val="both"/>
        <w:rPr>
          <w:sz w:val="16"/>
        </w:rPr>
      </w:pPr>
    </w:p>
    <w:p w14:paraId="688F45B9">
      <w:pPr>
        <w:pStyle w:val="10"/>
        <w:ind w:left="0" w:right="32" w:firstLine="2694"/>
        <w:jc w:val="both"/>
        <w:rPr>
          <w:b/>
          <w:bCs/>
          <w:color w:val="C00000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limpeza regular de máquinas (retroescavadeiras, motoniveladoras, tratores) e veículos (caminhões, ambulâncias, carros) é fundamental para evitar a corrosão por terra, lodo e detritos, diminuindo custos com manutenção corretiva e garantindo maior tempo de uso dos bens públicos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  <w:r>
        <w:rPr>
          <w:b/>
          <w:bCs/>
          <w:color w:val="C00000"/>
          <w:sz w:val="22"/>
          <w:szCs w:val="22"/>
        </w:rPr>
        <w:t xml:space="preserve"> </w:t>
      </w:r>
    </w:p>
    <w:p w14:paraId="2B6B363E">
      <w:pPr>
        <w:ind w:left="0" w:leftChars="0" w:right="70" w:rightChars="0" w:firstLine="2641" w:firstLineChars="1200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Um local centralizado permitirá agilidade na higienização, evitando que veículos fiquem parados por falta de limpeza, garantindo que estejam prontos para o uso diário, especialmente em serviços de saúde e obras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4B0CBC71">
      <w:pPr>
        <w:ind w:left="540" w:right="-261" w:firstLine="2160"/>
        <w:jc w:val="both"/>
        <w:rPr>
          <w:sz w:val="16"/>
        </w:rPr>
      </w:pPr>
    </w:p>
    <w:p w14:paraId="66EF746E">
      <w:pPr>
        <w:ind w:left="540" w:right="-261" w:firstLine="2160"/>
        <w:jc w:val="both"/>
        <w:rPr>
          <w:sz w:val="16"/>
        </w:rPr>
      </w:pPr>
    </w:p>
    <w:p w14:paraId="22FB1C89">
      <w:pPr>
        <w:ind w:left="540" w:right="-261" w:firstLine="2160"/>
        <w:jc w:val="both"/>
        <w:rPr>
          <w:sz w:val="16"/>
        </w:rPr>
      </w:pPr>
    </w:p>
    <w:p w14:paraId="2D73BBAF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26</w:t>
      </w:r>
      <w:r>
        <w:t xml:space="preserve"> DE FEVEREIRO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4F5FEF66">
      <w:pPr>
        <w:pStyle w:val="6"/>
        <w:ind w:left="0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>ERNANE JERÔNIMO DA SILVA FILHO TOGO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GERALDO DE ASSIS ROCHA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b/>
          <w:i/>
        </w:rPr>
        <w:t>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right="-360" w:firstLine="220" w:firstLineChars="100"/>
        <w:rPr>
          <w:b/>
          <w:iCs/>
        </w:rPr>
      </w:pPr>
      <w:r>
        <w:rPr>
          <w:b/>
          <w:iCs/>
        </w:rPr>
        <w:t>Vereador Republicanos</w:t>
      </w:r>
    </w:p>
    <w:p w14:paraId="709CD19F">
      <w:pPr>
        <w:ind w:left="284" w:right="-360"/>
        <w:rPr>
          <w:b/>
          <w:iCs/>
          <w:color w:val="FF0000"/>
          <w:sz w:val="23"/>
          <w:szCs w:val="23"/>
        </w:rPr>
      </w:pP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5BA14821">
          <w:pPr>
            <w:pStyle w:val="14"/>
            <w:tabs>
              <w:tab w:val="left" w:pos="1140"/>
              <w:tab w:val="center" w:pos="1960"/>
            </w:tabs>
            <w:spacing w:before="55"/>
            <w:ind w:right="18" w:firstLine="1041" w:firstLineChars="800"/>
            <w:rPr>
              <w:b/>
              <w:color w:val="373334"/>
              <w:sz w:val="13"/>
            </w:rPr>
          </w:pPr>
          <w:r>
            <w:rPr>
              <w:rFonts w:hint="default"/>
              <w:b/>
              <w:color w:val="373334"/>
              <w:sz w:val="13"/>
              <w:lang w:val="pt-BR"/>
            </w:rPr>
            <w:t>ANÍSIO APARECIDO PERES</w:t>
          </w: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 w:firstLine="1210" w:firstLineChars="550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10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 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02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3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ERNANE JERÔNIMO DA SILVA FILHO TOGO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2165DA1"/>
    <w:rsid w:val="032E50FD"/>
    <w:rsid w:val="066B1C96"/>
    <w:rsid w:val="09BB19D8"/>
    <w:rsid w:val="0AE84FFB"/>
    <w:rsid w:val="0D417A91"/>
    <w:rsid w:val="0D701199"/>
    <w:rsid w:val="110000F0"/>
    <w:rsid w:val="12BF0270"/>
    <w:rsid w:val="15B75BB0"/>
    <w:rsid w:val="1EA72EC4"/>
    <w:rsid w:val="1FD56680"/>
    <w:rsid w:val="214D162F"/>
    <w:rsid w:val="28256D6A"/>
    <w:rsid w:val="2F3274AF"/>
    <w:rsid w:val="32707DF8"/>
    <w:rsid w:val="405326C2"/>
    <w:rsid w:val="510D216D"/>
    <w:rsid w:val="5AFA0356"/>
    <w:rsid w:val="5B343E38"/>
    <w:rsid w:val="5DA9012C"/>
    <w:rsid w:val="604E460D"/>
    <w:rsid w:val="62A63BB4"/>
    <w:rsid w:val="66A84CFD"/>
    <w:rsid w:val="6A16708D"/>
    <w:rsid w:val="6A6869A1"/>
    <w:rsid w:val="6FC96B3B"/>
    <w:rsid w:val="7262067C"/>
    <w:rsid w:val="767955ED"/>
    <w:rsid w:val="779C601E"/>
    <w:rsid w:val="7F3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7B8A310E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1269</Characters>
  <Lines>10</Lines>
  <Paragraphs>2</Paragraphs>
  <TotalTime>20</TotalTime>
  <ScaleCrop>false</ScaleCrop>
  <LinksUpToDate>false</LinksUpToDate>
  <CharactersWithSpaces>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Dell</cp:lastModifiedBy>
  <cp:lastPrinted>2026-02-26T12:27:08Z</cp:lastPrinted>
  <dcterms:modified xsi:type="dcterms:W3CDTF">2026-02-26T13:07:29Z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AD89659DACDA494A82D997678935CCF3_13</vt:lpwstr>
  </property>
</Properties>
</file>